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FE" w:rsidRDefault="003829D5" w:rsidP="003829D5">
      <w:pPr>
        <w:spacing w:line="360" w:lineRule="exact"/>
        <w:jc w:val="right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 w:rsidRP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                 </w:t>
      </w:r>
      <w:r w:rsidRP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УТВЕРЖДЕНО</w:t>
      </w:r>
    </w:p>
    <w:p w:rsidR="003829D5" w:rsidRDefault="003829D5" w:rsidP="003829D5">
      <w:pPr>
        <w:spacing w:line="360" w:lineRule="exact"/>
        <w:jc w:val="right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Распоряжением председателя</w:t>
      </w:r>
    </w:p>
    <w:p w:rsidR="003829D5" w:rsidRDefault="00206079" w:rsidP="003829D5">
      <w:pPr>
        <w:spacing w:line="360" w:lineRule="exact"/>
        <w:jc w:val="right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Лунинецкого </w:t>
      </w:r>
      <w:r w:rsid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районного </w:t>
      </w:r>
    </w:p>
    <w:p w:rsidR="003829D5" w:rsidRDefault="003829D5" w:rsidP="003829D5">
      <w:pPr>
        <w:spacing w:line="360" w:lineRule="exact"/>
        <w:jc w:val="right"/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объединения профсоюзов</w:t>
      </w:r>
    </w:p>
    <w:p w:rsidR="003829D5" w:rsidRPr="003829D5" w:rsidRDefault="00206079" w:rsidP="003829D5">
      <w:pPr>
        <w:spacing w:line="360" w:lineRule="exact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от 1</w:t>
      </w:r>
      <w:r w:rsidR="005658E6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>9</w:t>
      </w: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апреля 2022 № 27</w:t>
      </w:r>
    </w:p>
    <w:p w:rsidR="005545FE" w:rsidRDefault="005545FE">
      <w:pPr>
        <w:spacing w:line="360" w:lineRule="exact"/>
      </w:pPr>
    </w:p>
    <w:p w:rsidR="005545FE" w:rsidRDefault="005545FE">
      <w:pPr>
        <w:rPr>
          <w:sz w:val="2"/>
          <w:szCs w:val="2"/>
        </w:rPr>
        <w:sectPr w:rsidR="005545FE">
          <w:headerReference w:type="default" r:id="rId7"/>
          <w:type w:val="continuous"/>
          <w:pgSz w:w="11900" w:h="16840"/>
          <w:pgMar w:top="1257" w:right="637" w:bottom="1152" w:left="1375" w:header="0" w:footer="3" w:gutter="0"/>
          <w:cols w:space="720"/>
          <w:noEndnote/>
          <w:titlePg/>
          <w:docGrid w:linePitch="360"/>
        </w:sectPr>
      </w:pPr>
    </w:p>
    <w:p w:rsidR="005545FE" w:rsidRDefault="005545FE">
      <w:pPr>
        <w:spacing w:before="60" w:after="60" w:line="240" w:lineRule="exact"/>
        <w:rPr>
          <w:sz w:val="19"/>
          <w:szCs w:val="19"/>
        </w:rPr>
      </w:pPr>
    </w:p>
    <w:p w:rsidR="005545FE" w:rsidRDefault="005545FE">
      <w:pPr>
        <w:rPr>
          <w:sz w:val="2"/>
          <w:szCs w:val="2"/>
        </w:rPr>
        <w:sectPr w:rsidR="005545FE">
          <w:type w:val="continuous"/>
          <w:pgSz w:w="11900" w:h="16840"/>
          <w:pgMar w:top="3413" w:right="0" w:bottom="1167" w:left="0" w:header="0" w:footer="3" w:gutter="0"/>
          <w:cols w:space="720"/>
          <w:noEndnote/>
          <w:docGrid w:linePitch="360"/>
        </w:sectPr>
      </w:pPr>
    </w:p>
    <w:p w:rsidR="003829D5" w:rsidRDefault="003829D5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lastRenderedPageBreak/>
        <w:t xml:space="preserve">ПОЛОЖЕНИЕ </w:t>
      </w:r>
      <w:r w:rsidR="00D412E7">
        <w:t xml:space="preserve">о политике </w:t>
      </w:r>
    </w:p>
    <w:p w:rsidR="005545FE" w:rsidRDefault="005658E6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t>Лунинецкого</w:t>
      </w:r>
      <w:r w:rsidR="003829D5">
        <w:t xml:space="preserve"> </w:t>
      </w:r>
      <w:r w:rsidR="00D412E7">
        <w:t>районного</w:t>
      </w:r>
      <w:r w:rsidR="003829D5">
        <w:t xml:space="preserve"> объединения</w:t>
      </w:r>
      <w:r w:rsidR="00D412E7">
        <w:t xml:space="preserve"> организаций профсоюзов, входящих в Федерацию профсоюзов Беларуси, в</w:t>
      </w:r>
      <w:r w:rsidR="00A507A6">
        <w:t xml:space="preserve"> </w:t>
      </w:r>
      <w:r w:rsidR="00D412E7">
        <w:t>отношении</w:t>
      </w:r>
      <w:r w:rsidR="00A507A6">
        <w:t xml:space="preserve"> </w:t>
      </w:r>
      <w:r w:rsidR="00D412E7">
        <w:t>обработки</w:t>
      </w:r>
    </w:p>
    <w:p w:rsidR="005545FE" w:rsidRDefault="00D412E7">
      <w:pPr>
        <w:pStyle w:val="20"/>
        <w:shd w:val="clear" w:color="auto" w:fill="auto"/>
        <w:spacing w:after="231" w:line="278" w:lineRule="exact"/>
      </w:pPr>
      <w:r>
        <w:t>персональных данных</w:t>
      </w:r>
    </w:p>
    <w:p w:rsidR="005545FE" w:rsidRDefault="00D412E7" w:rsidP="003829D5">
      <w:pPr>
        <w:pStyle w:val="20"/>
        <w:shd w:val="clear" w:color="auto" w:fill="auto"/>
        <w:tabs>
          <w:tab w:val="left" w:pos="7402"/>
        </w:tabs>
        <w:spacing w:after="0" w:line="365" w:lineRule="exact"/>
        <w:ind w:firstLine="760"/>
        <w:jc w:val="both"/>
      </w:pPr>
      <w:r>
        <w:t xml:space="preserve">Настоящее </w:t>
      </w:r>
      <w:r w:rsidR="003829D5">
        <w:t>П</w:t>
      </w:r>
      <w:r>
        <w:t xml:space="preserve">оложение определяет деятельность </w:t>
      </w:r>
      <w:r w:rsidR="005658E6">
        <w:t>Лунинецког</w:t>
      </w:r>
      <w:r w:rsidR="003829D5">
        <w:t>о районного объединения</w:t>
      </w:r>
      <w:r>
        <w:t xml:space="preserve"> организаций профсоюзов, входящих в Федерацию профсоюзов Беларуси (далее объединение профсоюзов), в отношении обработки персональных данных и принятия мер по их защите в соответствии со статьей 17 Закона Республики Беларусь от 7 мая 2021 г. №99-3 ”0 защите</w:t>
      </w:r>
      <w:r w:rsidR="003829D5">
        <w:t xml:space="preserve"> </w:t>
      </w:r>
      <w:r>
        <w:t>персональных данных" (далее - Закон).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Утверждение положения о политике объединения профсоюзов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</w:t>
      </w:r>
      <w:r w:rsidR="003829D5">
        <w:t xml:space="preserve">жает имеющиеся в связи с этим у </w:t>
      </w:r>
      <w:r>
        <w:t>субъектов персональных данных права и механизм их реализации.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профсоюзов).</w:t>
      </w:r>
    </w:p>
    <w:p w:rsidR="005545FE" w:rsidRPr="00206079" w:rsidRDefault="00D412E7" w:rsidP="003829D5">
      <w:pPr>
        <w:pStyle w:val="20"/>
        <w:shd w:val="clear" w:color="auto" w:fill="auto"/>
        <w:tabs>
          <w:tab w:val="left" w:leader="underscore" w:pos="9770"/>
        </w:tabs>
        <w:spacing w:after="0" w:line="365" w:lineRule="exact"/>
        <w:ind w:firstLine="760"/>
        <w:jc w:val="both"/>
        <w:rPr>
          <w:lang w:val="en-US"/>
        </w:rPr>
      </w:pPr>
      <w:r>
        <w:t>Почтовый адрес объединения профсоюзов</w:t>
      </w:r>
      <w:r w:rsidR="005658E6">
        <w:t>: 225644</w:t>
      </w:r>
      <w:r>
        <w:t>,</w:t>
      </w:r>
      <w:r w:rsidR="003829D5">
        <w:t xml:space="preserve"> г.</w:t>
      </w:r>
      <w:r w:rsidR="005658E6">
        <w:t xml:space="preserve"> Лунинец</w:t>
      </w:r>
      <w:r w:rsidR="003829D5">
        <w:t>, ул.</w:t>
      </w:r>
      <w:r w:rsidR="005658E6">
        <w:t xml:space="preserve"> Красная</w:t>
      </w:r>
      <w:r w:rsidR="005658E6" w:rsidRPr="00206079">
        <w:rPr>
          <w:lang w:val="en-US"/>
        </w:rPr>
        <w:t>,1</w:t>
      </w:r>
      <w:r w:rsidR="003829D5" w:rsidRPr="00206079">
        <w:rPr>
          <w:lang w:val="en-US"/>
        </w:rPr>
        <w:t>,</w:t>
      </w:r>
      <w:r w:rsidRPr="00206079">
        <w:rPr>
          <w:lang w:val="en-US"/>
        </w:rPr>
        <w:t xml:space="preserve"> </w:t>
      </w:r>
      <w:r>
        <w:t>сайт</w:t>
      </w:r>
      <w:r w:rsidR="003829D5" w:rsidRPr="00206079">
        <w:rPr>
          <w:lang w:val="en-US"/>
        </w:rPr>
        <w:t xml:space="preserve"> </w:t>
      </w:r>
      <w:hyperlink r:id="rId8" w:history="1">
        <w:r w:rsidR="005658E6" w:rsidRPr="00206079">
          <w:rPr>
            <w:rStyle w:val="a3"/>
            <w:lang w:val="en-US"/>
          </w:rPr>
          <w:t>https://</w:t>
        </w:r>
        <w:r w:rsidR="005658E6" w:rsidRPr="00806388">
          <w:rPr>
            <w:rStyle w:val="a3"/>
            <w:lang w:val="en-US"/>
          </w:rPr>
          <w:t>luninets</w:t>
        </w:r>
        <w:r w:rsidR="005658E6" w:rsidRPr="00206079">
          <w:rPr>
            <w:rStyle w:val="a3"/>
            <w:lang w:val="en-US"/>
          </w:rPr>
          <w:t xml:space="preserve">.fpb.1prof.by/, </w:t>
        </w:r>
        <w:r w:rsidR="005658E6" w:rsidRPr="00806388">
          <w:rPr>
            <w:rStyle w:val="a3"/>
            <w:lang w:val="en-US" w:eastAsia="en-US" w:bidi="en-US"/>
          </w:rPr>
          <w:t>e</w:t>
        </w:r>
        <w:r w:rsidR="005658E6" w:rsidRPr="00206079">
          <w:rPr>
            <w:rStyle w:val="a3"/>
            <w:lang w:val="en-US" w:eastAsia="en-US" w:bidi="en-US"/>
          </w:rPr>
          <w:t>-</w:t>
        </w:r>
        <w:r w:rsidR="005658E6" w:rsidRPr="00806388">
          <w:rPr>
            <w:rStyle w:val="a3"/>
            <w:lang w:val="en-US" w:eastAsia="en-US" w:bidi="en-US"/>
          </w:rPr>
          <w:t>mail</w:t>
        </w:r>
      </w:hyperlink>
      <w:r w:rsidR="003829D5" w:rsidRPr="00206079">
        <w:rPr>
          <w:lang w:val="en-US"/>
        </w:rPr>
        <w:t xml:space="preserve"> – </w:t>
      </w:r>
      <w:r w:rsidR="005658E6" w:rsidRPr="005658E6">
        <w:rPr>
          <w:lang w:val="en-US"/>
        </w:rPr>
        <w:t xml:space="preserve">luninets </w:t>
      </w:r>
      <w:r w:rsidR="003829D5" w:rsidRPr="00206079">
        <w:rPr>
          <w:lang w:val="en-US"/>
        </w:rPr>
        <w:t>@</w:t>
      </w:r>
      <w:r w:rsidR="003829D5">
        <w:rPr>
          <w:lang w:val="en-US"/>
        </w:rPr>
        <w:t>fpb</w:t>
      </w:r>
      <w:r w:rsidR="003829D5" w:rsidRPr="00206079">
        <w:rPr>
          <w:lang w:val="en-US"/>
        </w:rPr>
        <w:t>.</w:t>
      </w:r>
      <w:r w:rsidR="003829D5">
        <w:rPr>
          <w:lang w:val="en-US"/>
        </w:rPr>
        <w:t>by</w:t>
      </w:r>
      <w:r w:rsidRPr="00206079">
        <w:rPr>
          <w:lang w:val="en-US"/>
        </w:rPr>
        <w:t>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65" w:lineRule="exact"/>
        <w:ind w:firstLine="760"/>
        <w:sectPr w:rsidR="005545FE">
          <w:type w:val="continuous"/>
          <w:pgSz w:w="11900" w:h="16840"/>
          <w:pgMar w:top="3413" w:right="637" w:bottom="1167" w:left="1375" w:header="0" w:footer="3" w:gutter="0"/>
          <w:cols w:space="720"/>
          <w:noEndnote/>
          <w:docGrid w:linePitch="360"/>
        </w:sectPr>
      </w:pPr>
      <w:r>
        <w:t>Объединение профсоюзов осуществляют обработку персональных данных в следующих случаях:</w:t>
      </w:r>
    </w:p>
    <w:p w:rsidR="005545FE" w:rsidRDefault="005545FE">
      <w:pPr>
        <w:spacing w:before="67" w:after="67" w:line="240" w:lineRule="exact"/>
        <w:rPr>
          <w:sz w:val="19"/>
          <w:szCs w:val="19"/>
        </w:rPr>
      </w:pPr>
    </w:p>
    <w:p w:rsidR="005545FE" w:rsidRDefault="005545FE">
      <w:pPr>
        <w:rPr>
          <w:sz w:val="2"/>
          <w:szCs w:val="2"/>
        </w:rPr>
        <w:sectPr w:rsidR="005545FE">
          <w:pgSz w:w="16840" w:h="11900" w:orient="landscape"/>
          <w:pgMar w:top="1567" w:right="0" w:bottom="131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2818"/>
        <w:gridCol w:w="3931"/>
        <w:gridCol w:w="4526"/>
      </w:tblGrid>
      <w:tr w:rsidR="005545FE">
        <w:trPr>
          <w:trHeight w:hRule="exact" w:val="141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Цели обработки персональных данных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Перечень обрабатываемых персональных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Правовые основания обработки персональных данных</w:t>
            </w:r>
          </w:p>
        </w:tc>
      </w:tr>
      <w:tr w:rsidR="005545FE"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>
        <w:trPr>
          <w:trHeight w:hRule="exact" w:val="343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Осуществление общественного контроля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Лица.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Персональные данные лиц. обрабатываемые оператором, в отношении которых принято решение о проведении мероприятий общественного контроля, в соответствии с вопросами.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545FE">
        <w:trPr>
          <w:trHeight w:hRule="exact" w:val="290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Защита трудовых и социально- экономических прав членов профсоюза путем проведения консультаций/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 Республики Беларусь "О профессиональных союзах", статьи 72 и 85, часть первая статьи 86 Г ражданского процессуального кодекса Республики Беларусь)</w:t>
            </w:r>
          </w:p>
        </w:tc>
      </w:tr>
    </w:tbl>
    <w:p w:rsidR="005545FE" w:rsidRDefault="005545FE">
      <w:pPr>
        <w:framePr w:w="15072" w:wrap="notBeside" w:vAnchor="text" w:hAnchor="text" w:xAlign="center" w:y="1"/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2808"/>
        <w:gridCol w:w="3931"/>
        <w:gridCol w:w="4531"/>
      </w:tblGrid>
      <w:tr w:rsidR="005545FE">
        <w:trPr>
          <w:trHeight w:hRule="exact" w:val="250"/>
          <w:jc w:val="center"/>
        </w:trPr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>
        <w:trPr>
          <w:trHeight w:hRule="exact" w:val="276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Лица, направившие обращение</w:t>
            </w:r>
          </w:p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Иные лица, чьи персональные данные указаны в обращении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 , далее - Закон об обращениях)</w:t>
            </w:r>
          </w:p>
        </w:tc>
      </w:tr>
      <w:tr w:rsidR="005545FE">
        <w:trPr>
          <w:trHeight w:hRule="exact" w:val="189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Предварительная запись на личный прием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Лица, обращающиеся на личный прием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контактный телефон, суть вопроса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5545FE">
        <w:trPr>
          <w:trHeight w:hRule="exact" w:val="394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Заключение и исполнение гражданско-правовых договоров. не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уполномоченные на подписание договора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физическим лицом - обработка на основании договора с субъектом персональных данных (абзац пятнадцатый статьи 6 Закона).</w:t>
            </w:r>
          </w:p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(абзац двадцатый статьи 6 Закона, статья 49, пункт 5 статьи 186 Гражданского кодекса Республики Беларусь)</w:t>
            </w:r>
          </w:p>
        </w:tc>
      </w:tr>
    </w:tbl>
    <w:p w:rsidR="005545FE" w:rsidRDefault="005545FE">
      <w:pPr>
        <w:framePr w:w="15082" w:wrap="notBeside" w:vAnchor="text" w:hAnchor="text" w:xAlign="center" w:y="1"/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2822"/>
        <w:gridCol w:w="4090"/>
        <w:gridCol w:w="4536"/>
      </w:tblGrid>
      <w:tr w:rsidR="005545FE">
        <w:trPr>
          <w:trHeight w:hRule="exact" w:val="3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leader="underscore" w:pos="1445"/>
              </w:tabs>
              <w:spacing w:after="0" w:line="230" w:lineRule="exact"/>
              <w:jc w:val="both"/>
            </w:pPr>
            <w:r>
              <w:rPr>
                <w:rStyle w:val="2115pt"/>
              </w:rPr>
              <w:t>2</w:t>
            </w:r>
            <w:r>
              <w:rPr>
                <w:rStyle w:val="2115pt"/>
              </w:rPr>
              <w:tab/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>
        <w:trPr>
          <w:trHeight w:hRule="exact" w:val="11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Обучение профсоюзных кадров и актива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проходящие обучение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Фамилия. имя.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15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1 Доведение спортивных мероприятий, страхование для участия в таких мероприятиях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спортивных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154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I Доведение культурно-массовых мероприятий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культурно -массовых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133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Участие в туристско- экскурсионных поездках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принимающие участие в поездках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Фамилия, имя, отчество.</w:t>
            </w:r>
          </w:p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69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1 Доведение заседаний руководящих органов объединения профсоюзов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15pt"/>
              </w:rPr>
              <w:t>Лица, участвующие в заседании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</w:tbl>
    <w:p w:rsidR="005545FE" w:rsidRDefault="005545FE">
      <w:pPr>
        <w:framePr w:w="15096" w:wrap="notBeside" w:vAnchor="text" w:hAnchor="text" w:xAlign="center" w:y="1"/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  <w:sectPr w:rsidR="005545FE">
          <w:type w:val="continuous"/>
          <w:pgSz w:w="16840" w:h="11900" w:orient="landscape"/>
          <w:pgMar w:top="1567" w:right="578" w:bottom="1317" w:left="1166" w:header="0" w:footer="3" w:gutter="0"/>
          <w:cols w:space="720"/>
          <w:noEndnote/>
          <w:docGrid w:linePitch="360"/>
        </w:sectPr>
      </w:pPr>
    </w:p>
    <w:p w:rsidR="005545FE" w:rsidRDefault="005545FE">
      <w:pPr>
        <w:spacing w:before="27" w:after="27" w:line="240" w:lineRule="exact"/>
        <w:rPr>
          <w:sz w:val="19"/>
          <w:szCs w:val="19"/>
        </w:rPr>
      </w:pPr>
    </w:p>
    <w:p w:rsidR="005545FE" w:rsidRDefault="005545FE">
      <w:pPr>
        <w:rPr>
          <w:sz w:val="2"/>
          <w:szCs w:val="2"/>
        </w:rPr>
        <w:sectPr w:rsidR="005545FE">
          <w:headerReference w:type="default" r:id="rId9"/>
          <w:pgSz w:w="11900" w:h="16840"/>
          <w:pgMar w:top="1438" w:right="0" w:bottom="1159" w:left="0" w:header="0" w:footer="3" w:gutter="0"/>
          <w:cols w:space="720"/>
          <w:noEndnote/>
          <w:docGrid w:linePitch="360"/>
        </w:sectPr>
      </w:pP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lastRenderedPageBreak/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65" w:lineRule="exact"/>
        <w:ind w:firstLine="780"/>
        <w:jc w:val="both"/>
      </w:pPr>
      <w: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65" w:lineRule="exact"/>
        <w:ind w:firstLine="780"/>
        <w:jc w:val="both"/>
      </w:pPr>
      <w:r>
        <w:t>Субъект персональных данных имеет право: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65" w:lineRule="exact"/>
        <w:ind w:right="140" w:firstLine="780"/>
        <w:jc w:val="both"/>
      </w:pPr>
      <w:r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60" w:lineRule="exact"/>
        <w:ind w:right="140" w:firstLine="780"/>
        <w:jc w:val="both"/>
      </w:pPr>
      <w:r>
        <w:t>на получение информации, касающейся обработки своих персональных данных объединением профсоюзов, содержащей: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место нахождения объединения профсоюзов;</w:t>
      </w:r>
    </w:p>
    <w:p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подтверждение факта обработки персональных данных обратившегося лица объединением профсоюзов;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его персональные данные и источник их получения;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правовые основания и цели обработки персональных данных;</w:t>
      </w:r>
    </w:p>
    <w:p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срок, на который дано его согласие (если обработка персональных данных осуществляется на основании согласия);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иную информацию, предусмотренную законодательством;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получить от объединения профсоюзов информацию о предоставлении своих персональных данных, обрабатываемых</w:t>
      </w:r>
    </w:p>
    <w:p w:rsidR="005545FE" w:rsidRDefault="00D412E7">
      <w:pPr>
        <w:pStyle w:val="20"/>
        <w:shd w:val="clear" w:color="auto" w:fill="auto"/>
        <w:spacing w:after="0" w:line="365" w:lineRule="exact"/>
        <w:jc w:val="both"/>
      </w:pPr>
      <w:r>
        <w:lastRenderedPageBreak/>
        <w:t>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365" w:lineRule="exact"/>
        <w:ind w:firstLine="760"/>
        <w:jc w:val="both"/>
      </w:pPr>
      <w:r>
        <w:t>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365" w:lineRule="exact"/>
        <w:ind w:firstLine="760"/>
        <w:jc w:val="both"/>
      </w:pPr>
      <w: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5" w:lineRule="exact"/>
        <w:ind w:firstLine="760"/>
        <w:jc w:val="both"/>
      </w:pPr>
      <w: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также в форме, в которой такое согласие было получено) соответственно по почтовому адресу или адресу в сети Интернет, указанным в части шестой пункта 1 Политики. Такое заявление должно содержать: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дату рождения субъекта персональных данных;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изложение сути требований субъекта персональных данных;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личную подпись (для заявления в письменной форме) субъекта персональных данных.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65" w:lineRule="exact"/>
        <w:ind w:firstLine="760"/>
        <w:jc w:val="both"/>
      </w:pPr>
      <w: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</w:t>
      </w:r>
    </w:p>
    <w:sectPr w:rsidR="005545FE" w:rsidSect="00FA78A3">
      <w:type w:val="continuous"/>
      <w:pgSz w:w="11900" w:h="16840"/>
      <w:pgMar w:top="1438" w:right="692" w:bottom="1159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76" w:rsidRDefault="004B1576">
      <w:r>
        <w:separator/>
      </w:r>
    </w:p>
  </w:endnote>
  <w:endnote w:type="continuationSeparator" w:id="0">
    <w:p w:rsidR="004B1576" w:rsidRDefault="004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76" w:rsidRDefault="004B1576"/>
  </w:footnote>
  <w:footnote w:type="continuationSeparator" w:id="0">
    <w:p w:rsidR="004B1576" w:rsidRDefault="004B15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FE" w:rsidRDefault="005322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5280025</wp:posOffset>
              </wp:positionH>
              <wp:positionV relativeFrom="page">
                <wp:posOffset>476250</wp:posOffset>
              </wp:positionV>
              <wp:extent cx="95885" cy="219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5FE" w:rsidRDefault="00741E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D412E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22D2" w:rsidRPr="005322D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75pt;margin-top:37.5pt;width:7.5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HI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" filled="f" stroked="f">
              <v:textbox style="mso-fit-shape-to-text:t" inset="0,0,0,0">
                <w:txbxContent>
                  <w:p w:rsidR="005545FE" w:rsidRDefault="00741E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D412E7">
                      <w:instrText xml:space="preserve"> PAGE \* MERGEFORMAT </w:instrText>
                    </w:r>
                    <w:r>
                      <w:fldChar w:fldCharType="separate"/>
                    </w:r>
                    <w:r w:rsidR="005322D2" w:rsidRPr="005322D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FE" w:rsidRDefault="005322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535305</wp:posOffset>
              </wp:positionV>
              <wp:extent cx="95885" cy="219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5FE" w:rsidRDefault="00741E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D412E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22D2" w:rsidRPr="005322D2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45pt;margin-top:42.15pt;width:7.5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fjqgIAAKw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" filled="f" stroked="f">
              <v:textbox style="mso-fit-shape-to-text:t" inset="0,0,0,0">
                <w:txbxContent>
                  <w:p w:rsidR="005545FE" w:rsidRDefault="00741E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D412E7">
                      <w:instrText xml:space="preserve"> PAGE \* MERGEFORMAT </w:instrText>
                    </w:r>
                    <w:r>
                      <w:fldChar w:fldCharType="separate"/>
                    </w:r>
                    <w:r w:rsidR="005322D2" w:rsidRPr="005322D2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6670"/>
    <w:multiLevelType w:val="multilevel"/>
    <w:tmpl w:val="66EA9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63A74"/>
    <w:multiLevelType w:val="multilevel"/>
    <w:tmpl w:val="5D26E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B30C8"/>
    <w:multiLevelType w:val="multilevel"/>
    <w:tmpl w:val="4140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E"/>
    <w:rsid w:val="0012737E"/>
    <w:rsid w:val="00206079"/>
    <w:rsid w:val="003829D5"/>
    <w:rsid w:val="004B1576"/>
    <w:rsid w:val="005322D2"/>
    <w:rsid w:val="005545FE"/>
    <w:rsid w:val="005658E6"/>
    <w:rsid w:val="00741EF9"/>
    <w:rsid w:val="00816F03"/>
    <w:rsid w:val="00A214D3"/>
    <w:rsid w:val="00A451AE"/>
    <w:rsid w:val="00A507A6"/>
    <w:rsid w:val="00D412E7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B6E86-DB13-4C6C-B3D0-7FE7C62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8A3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FA78A3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FA78A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FA78A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FA78A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20pt0ptExact">
    <w:name w:val="Основной текст (2) + Courier New;20 pt;Курсив;Интервал 0 pt Exact"/>
    <w:basedOn w:val="2"/>
    <w:rsid w:val="00FA78A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Полужирный"/>
    <w:basedOn w:val="2"/>
    <w:rsid w:val="00FA7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FA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FA78A3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FA7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FA78A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A78A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FA7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ninets.fpb.1prof.by/,%20e-ma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Slomali.by_1</cp:lastModifiedBy>
  <cp:revision>2</cp:revision>
  <dcterms:created xsi:type="dcterms:W3CDTF">2022-05-17T11:43:00Z</dcterms:created>
  <dcterms:modified xsi:type="dcterms:W3CDTF">2022-05-17T11:43:00Z</dcterms:modified>
</cp:coreProperties>
</file>